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DF" w:rsidRDefault="009274DF" w:rsidP="00642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CLASSI APERTE PERCHE’</w:t>
      </w:r>
    </w:p>
    <w:p w:rsidR="009274DF" w:rsidRDefault="009274DF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Il Movimento di cooperazione educativa ritiene indispensabile per gli insegnanti far proprio e aver cura di un sapere pedagogico.</w:t>
      </w:r>
    </w:p>
    <w:p w:rsidR="009274DF" w:rsidRDefault="009274DF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il sapere pedagogico non si esaurisce nell’ambito di una classe organizzata in forma omogenea con alunni della stessa età, dello stesso livello di apprendimento ( pur con tutte le varianti che intervengono nella composizione di una classe), con lo s</w:t>
      </w:r>
      <w:r w:rsidR="008F3446">
        <w:rPr>
          <w:sz w:val="32"/>
          <w:szCs w:val="32"/>
        </w:rPr>
        <w:t>t</w:t>
      </w:r>
      <w:r>
        <w:rPr>
          <w:sz w:val="32"/>
          <w:szCs w:val="32"/>
        </w:rPr>
        <w:t>esso tipo di insegnamento uguale per tutti</w:t>
      </w:r>
      <w:r w:rsidR="008F3446">
        <w:rPr>
          <w:sz w:val="32"/>
          <w:szCs w:val="32"/>
        </w:rPr>
        <w:t>, che svolgono tutti le stesse attività e consegne</w:t>
      </w:r>
      <w:r>
        <w:rPr>
          <w:sz w:val="32"/>
          <w:szCs w:val="32"/>
        </w:rPr>
        <w:t>.</w:t>
      </w:r>
      <w:r w:rsidR="008F3446">
        <w:rPr>
          <w:sz w:val="32"/>
          <w:szCs w:val="32"/>
        </w:rPr>
        <w:t xml:space="preserve"> Una classe ‘a modello simultaneo’. In una scuola strutturata ‘a canne d’organo’, con le classi  accuratamente separate e le aule chiuse.</w:t>
      </w:r>
      <w:r>
        <w:rPr>
          <w:sz w:val="32"/>
          <w:szCs w:val="32"/>
        </w:rPr>
        <w:t xml:space="preserve"> In una classe così strutturata nasce spesso la saturazione</w:t>
      </w:r>
      <w:r w:rsidR="008F3446">
        <w:rPr>
          <w:sz w:val="32"/>
          <w:szCs w:val="32"/>
        </w:rPr>
        <w:t xml:space="preserve"> psicologica</w:t>
      </w:r>
      <w:r>
        <w:rPr>
          <w:sz w:val="32"/>
          <w:szCs w:val="32"/>
        </w:rPr>
        <w:t>, la demotivazione, si approfondiscono i dislivelli di partenza nel passaggio da un anno all’altro, si affermano competizione e individualismo.</w:t>
      </w:r>
      <w:r w:rsidR="008F3446">
        <w:rPr>
          <w:sz w:val="32"/>
          <w:szCs w:val="32"/>
        </w:rPr>
        <w:t xml:space="preserve"> Si educa implicitamente al consenso verso l’autorità, al conformismo, alla ricerca del vantaggio personale a scapito del bene comune.</w:t>
      </w:r>
    </w:p>
    <w:p w:rsidR="009274DF" w:rsidRDefault="009274DF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Un sapere pedagogico che intenda operare nella direzione dell’emancipazione si fonda su finalità e valori, conoscenze delle teorie dello sviluppo e dell’apprendimento</w:t>
      </w:r>
      <w:r w:rsidR="008F3446">
        <w:rPr>
          <w:sz w:val="32"/>
          <w:szCs w:val="32"/>
        </w:rPr>
        <w:t>, pratiche di differenziazione e risposta articolata ai bisogni attraverso metodologie cooperative, strumenti organizzatori degli apprendimenti, istituzioni di vita dei gruppi.</w:t>
      </w:r>
    </w:p>
    <w:p w:rsidR="008F3446" w:rsidRDefault="008F3446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Il MCE propone come modello le classi eterogenee o quanto meno aperte, strutturate per gruppi di interesse, di sviluppo e approfondimento, di consolidamento di strumenti di base con forme di scambio e aiuto reciproco.</w:t>
      </w:r>
    </w:p>
    <w:p w:rsidR="001B4C6A" w:rsidRDefault="001B4C6A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Evitando così di esternalizzare i problemi con le uscite dalla classe per chi non segue i ritmi, per chi ‘ha  </w:t>
      </w:r>
      <w:proofErr w:type="spellStart"/>
      <w:r>
        <w:rPr>
          <w:sz w:val="32"/>
          <w:szCs w:val="32"/>
        </w:rPr>
        <w:t>bisogno’</w:t>
      </w:r>
      <w:proofErr w:type="spellEnd"/>
      <w:r>
        <w:rPr>
          <w:sz w:val="32"/>
          <w:szCs w:val="32"/>
        </w:rPr>
        <w:t xml:space="preserve"> di un rapporto 1:1, della costituzione di piccoli gruppi differenziali quando non di classi ghetto, di affidarsi ai ‘tecnici’ delegando loro soluzioni e rimedi, </w:t>
      </w:r>
      <w:proofErr w:type="spellStart"/>
      <w:r>
        <w:rPr>
          <w:sz w:val="32"/>
          <w:szCs w:val="32"/>
        </w:rPr>
        <w:t>autoesatorandosi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proprio dalla possibilità di mettere in funzione il proprio sapere pedagogico.</w:t>
      </w:r>
    </w:p>
    <w:p w:rsidR="001B4C6A" w:rsidRDefault="001B4C6A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E’ la flessibilità organizzativa, la possibilità di ‘</w:t>
      </w:r>
      <w:proofErr w:type="spellStart"/>
      <w:r>
        <w:rPr>
          <w:sz w:val="32"/>
          <w:szCs w:val="32"/>
        </w:rPr>
        <w:t>scaffolding</w:t>
      </w:r>
      <w:proofErr w:type="spellEnd"/>
      <w:r>
        <w:rPr>
          <w:sz w:val="32"/>
          <w:szCs w:val="32"/>
        </w:rPr>
        <w:t>’ e di co-costruzione di conoscenze, la dinamica singolo-gruppo che consentono di realizzare inclusione e interazione e non di separare.</w:t>
      </w:r>
    </w:p>
    <w:p w:rsidR="001B4C6A" w:rsidRDefault="001B4C6A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E’ la mobilità, l’elaborazione partecipata di stimoli, non l’adesione passiva a modelli, che può consentire di mettere in atto dispositivi per costruire attenzione</w:t>
      </w:r>
      <w:r w:rsidR="009F5B7F">
        <w:rPr>
          <w:sz w:val="32"/>
          <w:szCs w:val="32"/>
        </w:rPr>
        <w:t xml:space="preserve">, </w:t>
      </w:r>
      <w:r>
        <w:rPr>
          <w:sz w:val="32"/>
          <w:szCs w:val="32"/>
        </w:rPr>
        <w:t>che oggi molti lamentano sia flebile e incostante</w:t>
      </w:r>
      <w:r w:rsidR="009F5B7F">
        <w:rPr>
          <w:sz w:val="32"/>
          <w:szCs w:val="32"/>
        </w:rPr>
        <w:t xml:space="preserve">. L’attenzione </w:t>
      </w:r>
      <w:r>
        <w:rPr>
          <w:sz w:val="32"/>
          <w:szCs w:val="32"/>
        </w:rPr>
        <w:t xml:space="preserve"> può consolidarsi solo attraverso la ‘sfida’ costituita dal ricercare su oggetti di conoscenza e dal p</w:t>
      </w:r>
      <w:r w:rsidR="009F5B7F">
        <w:rPr>
          <w:sz w:val="32"/>
          <w:szCs w:val="32"/>
        </w:rPr>
        <w:t>arte</w:t>
      </w:r>
      <w:r>
        <w:rPr>
          <w:sz w:val="32"/>
          <w:szCs w:val="32"/>
        </w:rPr>
        <w:t xml:space="preserve">cipare ad esperienze </w:t>
      </w:r>
      <w:r w:rsidR="009F5B7F">
        <w:rPr>
          <w:sz w:val="32"/>
          <w:szCs w:val="32"/>
        </w:rPr>
        <w:t xml:space="preserve">che richiedono di agire con la duplice operazione dell’accomodamento ( in termini piagetiani) ai </w:t>
      </w:r>
      <w:proofErr w:type="spellStart"/>
      <w:r w:rsidR="009F5B7F">
        <w:rPr>
          <w:sz w:val="32"/>
          <w:szCs w:val="32"/>
        </w:rPr>
        <w:t>saperi</w:t>
      </w:r>
      <w:proofErr w:type="spellEnd"/>
      <w:r w:rsidR="009F5B7F">
        <w:rPr>
          <w:sz w:val="32"/>
          <w:szCs w:val="32"/>
        </w:rPr>
        <w:t xml:space="preserve"> e agli elementi della realtà e parallelamente della  loro assimilazione ( sempre in termini piagetiani).  Una dialettica in cui i due poli si rafforzano reciprocamente e costituiscono il modo originale e specifico di ognu</w:t>
      </w:r>
      <w:bookmarkStart w:id="0" w:name="_GoBack"/>
      <w:bookmarkEnd w:id="0"/>
      <w:r w:rsidR="009F5B7F">
        <w:rPr>
          <w:sz w:val="32"/>
          <w:szCs w:val="32"/>
        </w:rPr>
        <w:t>no, i suoi ‘tentativi sperimentali’ di procedere nella conoscenza.</w:t>
      </w:r>
    </w:p>
    <w:p w:rsidR="009F5B7F" w:rsidRDefault="009F5B7F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Occorre però da parte nostra rendere vive le domande e i problemi che stanno all’origine dei </w:t>
      </w:r>
      <w:proofErr w:type="spellStart"/>
      <w:r>
        <w:rPr>
          <w:sz w:val="32"/>
          <w:szCs w:val="32"/>
        </w:rPr>
        <w:t>saperi</w:t>
      </w:r>
      <w:proofErr w:type="spellEnd"/>
      <w:r>
        <w:rPr>
          <w:sz w:val="32"/>
          <w:szCs w:val="32"/>
        </w:rPr>
        <w:t xml:space="preserve"> e delle discipline.</w:t>
      </w:r>
    </w:p>
    <w:p w:rsidR="009F5B7F" w:rsidRDefault="009F5B7F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Sono le domande e i problemi che possono emancipare dalla subordinazione a un sapere costruito altrove e trasmesso soltanto, e che spesso per la sua assolutezza e rigidità diviene fonte di insuccesso e di sofferenza. Noi proponiamo un sapere </w:t>
      </w:r>
      <w:r w:rsidR="00642A74">
        <w:rPr>
          <w:sz w:val="32"/>
          <w:szCs w:val="32"/>
        </w:rPr>
        <w:t>sociale, attraverso produzioni realizzate da gruppi che si costituiscono attorno ad interessi e forme di autodeterminazione del percorso di ricerca  e documentazione, attraverso una pedagogia dell’aiuto reciproco e della cooperazione.</w:t>
      </w:r>
    </w:p>
    <w:p w:rsidR="00642A74" w:rsidRDefault="00642A74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Gruppi eterogenei per età, classi di provenienza, stili e ritmi di apprendimento. Con momenti di confronto, comunicazione, e restituzione alle classi di provenienza.</w:t>
      </w:r>
    </w:p>
    <w:p w:rsidR="00642A74" w:rsidRDefault="00642A74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Realizzare tale dinamica presuppone che i gruppi di docenti la condividano e se ne facciano garanti nell’ambito di progetti di scuola.</w:t>
      </w:r>
    </w:p>
    <w:p w:rsidR="00642A74" w:rsidRDefault="00642A74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Che siano disponibili a rinunciare a un insegnamento frontale rinchiuso nell’ambito della ‘propria’ classe.</w:t>
      </w:r>
    </w:p>
    <w:p w:rsidR="00642A74" w:rsidRDefault="00642A74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Nel tempo pieno si è lavorato per  gruppi di apprendimento e sviluppo interclasse e per laboratori. Usando la risorsa della compresenza e la </w:t>
      </w:r>
      <w:proofErr w:type="spellStart"/>
      <w:r>
        <w:rPr>
          <w:sz w:val="32"/>
          <w:szCs w:val="32"/>
        </w:rPr>
        <w:t>modularizzazione</w:t>
      </w:r>
      <w:proofErr w:type="spellEnd"/>
      <w:r>
        <w:rPr>
          <w:sz w:val="32"/>
          <w:szCs w:val="32"/>
        </w:rPr>
        <w:t xml:space="preserve"> degli interventi. Mettendo in comune competenze, strategie, tecniche.</w:t>
      </w:r>
    </w:p>
    <w:p w:rsidR="00642A74" w:rsidRDefault="008152DE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“C. Freinet nelle sue opere ribadisce la necessità di confrontarsi, perché l’insegnante che lavora isolato finisce quasi sempre per perdere mordente ed entusiasmo [….] E’ il momento del confronto, che si esplica nella dialettica ‘consenso-dissenso’, la chiave del metodo cooperativo. in quest’ottica la </w:t>
      </w:r>
      <w:r>
        <w:rPr>
          <w:i/>
          <w:sz w:val="32"/>
          <w:szCs w:val="32"/>
        </w:rPr>
        <w:t>cooperazione</w:t>
      </w:r>
      <w:r>
        <w:rPr>
          <w:sz w:val="32"/>
          <w:szCs w:val="32"/>
        </w:rPr>
        <w:t>, lo scambio delle esperienze, la verifica dei risultati assumono un valore fondamentale, divenendo l’elemento costante, presente a tutti i livelli e in tutte le tecniche, egualmente basate sul presupposto della collaborazione, dello scambio, del dialogo…”</w:t>
      </w:r>
      <w:r>
        <w:rPr>
          <w:rStyle w:val="Rimandonotaapidipagina"/>
          <w:sz w:val="32"/>
          <w:szCs w:val="32"/>
        </w:rPr>
        <w:footnoteReference w:id="1"/>
      </w:r>
    </w:p>
    <w:p w:rsidR="008152DE" w:rsidRDefault="008152DE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Dina Bertoni </w:t>
      </w:r>
      <w:proofErr w:type="spellStart"/>
      <w:r>
        <w:rPr>
          <w:sz w:val="32"/>
          <w:szCs w:val="32"/>
        </w:rPr>
        <w:t>Jovine</w:t>
      </w:r>
      <w:proofErr w:type="spellEnd"/>
      <w:r>
        <w:rPr>
          <w:sz w:val="32"/>
          <w:szCs w:val="32"/>
        </w:rPr>
        <w:t>, discutendo il valore della Cooperazione Educativa, si sofferma sulla necessità di ‘</w:t>
      </w:r>
      <w:r>
        <w:rPr>
          <w:i/>
          <w:sz w:val="32"/>
          <w:szCs w:val="32"/>
        </w:rPr>
        <w:t>uscire dall’isolamento che logora ogni entusiasmo ed ogni energia trovando una collaborazione fraterna, intelligente, che dà la possibilità di mettere in comune esperienze, tentativi, risultati e critiche per trovare la capacità di nuovo slancio</w:t>
      </w:r>
      <w:r>
        <w:rPr>
          <w:sz w:val="32"/>
          <w:szCs w:val="32"/>
        </w:rPr>
        <w:t>.’</w:t>
      </w:r>
      <w:r>
        <w:rPr>
          <w:rStyle w:val="Rimandonotaapidipagina"/>
          <w:sz w:val="32"/>
          <w:szCs w:val="32"/>
        </w:rPr>
        <w:footnoteReference w:id="2"/>
      </w:r>
    </w:p>
    <w:p w:rsidR="00FD7E3E" w:rsidRDefault="00FD7E3E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E, per concludere, circa le finalità di tale lavoro: ‘</w:t>
      </w:r>
      <w:r>
        <w:rPr>
          <w:i/>
          <w:sz w:val="32"/>
          <w:szCs w:val="32"/>
        </w:rPr>
        <w:t xml:space="preserve">Se la scuola non si preoccupa di fornire ai giovani quell’importantissimo strumento che è l’analisi critica, difficilmente essi potranno costruirselo da soli una volta finiti gli studi, e difficilmente potranno capire i meccanismi della realtà </w:t>
      </w:r>
      <w:r>
        <w:rPr>
          <w:i/>
          <w:sz w:val="32"/>
          <w:szCs w:val="32"/>
        </w:rPr>
        <w:lastRenderedPageBreak/>
        <w:t>sociale e politica in cui vivono. Le conseguenze di una scuola acritica le vediamo intorno a noi…</w:t>
      </w:r>
      <w:r>
        <w:rPr>
          <w:sz w:val="32"/>
          <w:szCs w:val="32"/>
        </w:rPr>
        <w:t>’</w:t>
      </w:r>
      <w:r>
        <w:rPr>
          <w:rStyle w:val="Rimandonotaapidipagina"/>
          <w:sz w:val="32"/>
          <w:szCs w:val="32"/>
        </w:rPr>
        <w:footnoteReference w:id="3"/>
      </w:r>
    </w:p>
    <w:p w:rsidR="00FD7E3E" w:rsidRDefault="00FD7E3E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>E quale strumento migliore per sviluppare tale analisi critica di gruppi di compito attorno a buone domande e buoni problemi nati dalla realtà?</w:t>
      </w:r>
    </w:p>
    <w:p w:rsidR="00FD7E3E" w:rsidRPr="00FD7E3E" w:rsidRDefault="00FD7E3E" w:rsidP="00642A7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Gruppi e laboratori che richiedono di assumersi la responsabilità degli esiti della ricerca. </w:t>
      </w:r>
    </w:p>
    <w:sectPr w:rsidR="00FD7E3E" w:rsidRPr="00FD7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94" w:rsidRDefault="00F25894" w:rsidP="008152DE">
      <w:pPr>
        <w:spacing w:after="0" w:line="240" w:lineRule="auto"/>
      </w:pPr>
      <w:r>
        <w:separator/>
      </w:r>
    </w:p>
  </w:endnote>
  <w:endnote w:type="continuationSeparator" w:id="0">
    <w:p w:rsidR="00F25894" w:rsidRDefault="00F25894" w:rsidP="0081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94" w:rsidRDefault="00F25894" w:rsidP="008152DE">
      <w:pPr>
        <w:spacing w:after="0" w:line="240" w:lineRule="auto"/>
      </w:pPr>
      <w:r>
        <w:separator/>
      </w:r>
    </w:p>
  </w:footnote>
  <w:footnote w:type="continuationSeparator" w:id="0">
    <w:p w:rsidR="00F25894" w:rsidRDefault="00F25894" w:rsidP="008152DE">
      <w:pPr>
        <w:spacing w:after="0" w:line="240" w:lineRule="auto"/>
      </w:pPr>
      <w:r>
        <w:continuationSeparator/>
      </w:r>
    </w:p>
  </w:footnote>
  <w:footnote w:id="1">
    <w:p w:rsidR="008152DE" w:rsidRPr="008152DE" w:rsidRDefault="008152DE">
      <w:pPr>
        <w:pStyle w:val="Testonotaapidipagina"/>
      </w:pPr>
      <w:r>
        <w:rPr>
          <w:rStyle w:val="Rimandonotaapidipagina"/>
        </w:rPr>
        <w:footnoteRef/>
      </w:r>
      <w:r>
        <w:t xml:space="preserve"> Pettini A., ‘</w:t>
      </w:r>
      <w:proofErr w:type="spellStart"/>
      <w:r>
        <w:rPr>
          <w:i/>
        </w:rPr>
        <w:t>Célestin</w:t>
      </w:r>
      <w:proofErr w:type="spellEnd"/>
      <w:r>
        <w:rPr>
          <w:i/>
        </w:rPr>
        <w:t xml:space="preserve"> Freinet e le sue tecniche</w:t>
      </w:r>
      <w:r>
        <w:t>’, ( 1971),  La Nuova Italia, Firenze, p. 38</w:t>
      </w:r>
    </w:p>
  </w:footnote>
  <w:footnote w:id="2">
    <w:p w:rsidR="008152DE" w:rsidRPr="008152DE" w:rsidRDefault="008152DE">
      <w:pPr>
        <w:pStyle w:val="Testonotaapidipagina"/>
      </w:pPr>
      <w:r>
        <w:rPr>
          <w:rStyle w:val="Rimandonotaapidipagina"/>
        </w:rPr>
        <w:footnoteRef/>
      </w:r>
      <w:r w:rsidR="00FD7E3E">
        <w:t xml:space="preserve"> Bertoni </w:t>
      </w:r>
      <w:proofErr w:type="spellStart"/>
      <w:r w:rsidR="00FD7E3E">
        <w:t>J</w:t>
      </w:r>
      <w:r>
        <w:t>ovine</w:t>
      </w:r>
      <w:proofErr w:type="spellEnd"/>
      <w:r>
        <w:t xml:space="preserve"> D., ‘</w:t>
      </w:r>
      <w:r>
        <w:rPr>
          <w:i/>
        </w:rPr>
        <w:t>Storia della didattica</w:t>
      </w:r>
      <w:r>
        <w:t xml:space="preserve">’, </w:t>
      </w:r>
      <w:r w:rsidR="00FD7E3E">
        <w:t>(1976), Editori Riuniti, Roma, p. 167</w:t>
      </w:r>
    </w:p>
  </w:footnote>
  <w:footnote w:id="3">
    <w:p w:rsidR="00FD7E3E" w:rsidRPr="00FD7E3E" w:rsidRDefault="00FD7E3E">
      <w:pPr>
        <w:pStyle w:val="Testonotaapidipagina"/>
      </w:pPr>
      <w:r>
        <w:rPr>
          <w:rStyle w:val="Rimandonotaapidipagina"/>
        </w:rPr>
        <w:footnoteRef/>
      </w:r>
      <w:r>
        <w:t xml:space="preserve"> Lodi M., ‘</w:t>
      </w:r>
      <w:r>
        <w:rPr>
          <w:i/>
        </w:rPr>
        <w:t>Cominciare dal bambino</w:t>
      </w:r>
      <w:r>
        <w:t>’, (1977), Einaudi, Torino, p. 51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53"/>
    <w:rsid w:val="001B4C6A"/>
    <w:rsid w:val="004C0C53"/>
    <w:rsid w:val="00642A74"/>
    <w:rsid w:val="008152DE"/>
    <w:rsid w:val="008F3446"/>
    <w:rsid w:val="009274DF"/>
    <w:rsid w:val="009F5B7F"/>
    <w:rsid w:val="00EE633B"/>
    <w:rsid w:val="00F03D2E"/>
    <w:rsid w:val="00F25894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2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2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5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52D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52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5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012A-6D41-4017-8254-C8F45593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3</cp:revision>
  <dcterms:created xsi:type="dcterms:W3CDTF">2018-10-22T09:07:00Z</dcterms:created>
  <dcterms:modified xsi:type="dcterms:W3CDTF">2018-10-22T10:30:00Z</dcterms:modified>
</cp:coreProperties>
</file>